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7712D" w14:textId="1AAAA269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DICHIARAZIONE DNSH E PRINCIPI PNRR</w:t>
      </w:r>
    </w:p>
    <w:p w14:paraId="3314C248" w14:textId="77777777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DICHIARAZIONE SUL RISPETTO DEI PRINCIPI PREVISTI PER GLI INTERVENTI DEL PNRR</w:t>
      </w:r>
    </w:p>
    <w:p w14:paraId="1F6C594D" w14:textId="77438AE0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(Resa ai sensi del D.P.R. n.445 del 28 dicembre 2000)</w:t>
      </w:r>
    </w:p>
    <w:p w14:paraId="6DC4F022" w14:textId="0C61B060" w:rsidR="00C13B31" w:rsidRPr="00C13B31" w:rsidRDefault="00C13B31" w:rsidP="00C13B31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4135365"/>
      <w:r w:rsidRPr="00C13B31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C13B31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6D5C56">
        <w:rPr>
          <w:rFonts w:ascii="Arial" w:hAnsi="Arial" w:cs="Arial"/>
          <w:b/>
          <w:sz w:val="22"/>
          <w:szCs w:val="22"/>
        </w:rPr>
        <w:t xml:space="preserve"> </w:t>
      </w:r>
      <w:r w:rsidRPr="00C13B31">
        <w:rPr>
          <w:rFonts w:ascii="Arial" w:hAnsi="Arial" w:cs="Arial"/>
          <w:b/>
          <w:sz w:val="22"/>
          <w:szCs w:val="22"/>
        </w:rPr>
        <w:t>DI AREA, PER GLI IMMOBILI UBICATI N</w:t>
      </w:r>
      <w:r w:rsidR="00CD6C94">
        <w:rPr>
          <w:rFonts w:ascii="Arial" w:hAnsi="Arial" w:cs="Arial"/>
          <w:b/>
          <w:sz w:val="22"/>
          <w:szCs w:val="22"/>
        </w:rPr>
        <w:t xml:space="preserve">EL </w:t>
      </w:r>
      <w:r w:rsidRPr="00C13B31">
        <w:rPr>
          <w:rFonts w:ascii="Arial" w:hAnsi="Arial" w:cs="Arial"/>
          <w:b/>
          <w:sz w:val="22"/>
          <w:szCs w:val="22"/>
        </w:rPr>
        <w:t>COMUN</w:t>
      </w:r>
      <w:r w:rsidR="00CD6C94">
        <w:rPr>
          <w:rFonts w:ascii="Arial" w:hAnsi="Arial" w:cs="Arial"/>
          <w:b/>
          <w:sz w:val="22"/>
          <w:szCs w:val="22"/>
        </w:rPr>
        <w:t>E</w:t>
      </w:r>
      <w:r w:rsidRPr="00C13B31">
        <w:rPr>
          <w:rFonts w:ascii="Arial" w:hAnsi="Arial" w:cs="Arial"/>
          <w:b/>
          <w:sz w:val="22"/>
          <w:szCs w:val="22"/>
        </w:rPr>
        <w:t xml:space="preserve"> DI </w:t>
      </w:r>
      <w:r w:rsidR="00CD6C94">
        <w:rPr>
          <w:rFonts w:ascii="Arial" w:hAnsi="Arial" w:cs="Arial"/>
          <w:b/>
          <w:sz w:val="22"/>
          <w:szCs w:val="22"/>
        </w:rPr>
        <w:t>CA</w:t>
      </w:r>
      <w:r w:rsidR="00AB46CC">
        <w:rPr>
          <w:rFonts w:ascii="Arial" w:hAnsi="Arial" w:cs="Arial"/>
          <w:b/>
          <w:sz w:val="22"/>
          <w:szCs w:val="22"/>
        </w:rPr>
        <w:t>RBONIA</w:t>
      </w:r>
      <w:r w:rsidRPr="00C13B31">
        <w:rPr>
          <w:rFonts w:ascii="Arial" w:hAnsi="Arial" w:cs="Arial"/>
          <w:b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</w:t>
      </w:r>
      <w:r w:rsidR="000B3820">
        <w:rPr>
          <w:rFonts w:ascii="Arial" w:hAnsi="Arial" w:cs="Arial"/>
          <w:b/>
          <w:sz w:val="22"/>
          <w:szCs w:val="22"/>
        </w:rPr>
        <w:t xml:space="preserve"> </w:t>
      </w:r>
      <w:r w:rsidR="000B3820">
        <w:rPr>
          <w:rFonts w:ascii="Arial" w:hAnsi="Arial" w:cs="Arial"/>
          <w:b/>
          <w:sz w:val="22"/>
          <w:szCs w:val="22"/>
        </w:rPr>
        <w:t xml:space="preserve">– CIG </w:t>
      </w:r>
      <w:r w:rsidR="000B3820" w:rsidRPr="0081446E">
        <w:rPr>
          <w:rFonts w:ascii="Arial" w:hAnsi="Arial" w:cs="Arial"/>
          <w:b/>
          <w:sz w:val="22"/>
          <w:szCs w:val="22"/>
        </w:rPr>
        <w:t>BAFBDCB213</w:t>
      </w:r>
      <w:r w:rsidR="000B3820">
        <w:rPr>
          <w:rFonts w:ascii="Arial" w:hAnsi="Arial" w:cs="Arial"/>
          <w:b/>
          <w:sz w:val="22"/>
          <w:szCs w:val="22"/>
        </w:rPr>
        <w:t>.</w:t>
      </w:r>
      <w:bookmarkStart w:id="1" w:name="_GoBack"/>
      <w:bookmarkEnd w:id="1"/>
    </w:p>
    <w:bookmarkEnd w:id="0"/>
    <w:p w14:paraId="4B6FB335" w14:textId="77777777" w:rsidR="00C13B31" w:rsidRPr="00C13B31" w:rsidRDefault="00C13B31">
      <w:pPr>
        <w:rPr>
          <w:rFonts w:ascii="Arial" w:hAnsi="Arial" w:cs="Arial"/>
        </w:rPr>
      </w:pPr>
    </w:p>
    <w:p w14:paraId="53DFC17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Il sottoscritto __________________________nato a _________________il ________________ C.F. _____________________ residente in ________________________, Via ________________ in qualità di: </w:t>
      </w:r>
    </w:p>
    <w:p w14:paraId="500E0584" w14:textId="77777777" w:rsidR="0041247A" w:rsidRDefault="0041247A" w:rsidP="0041247A">
      <w:pPr>
        <w:jc w:val="both"/>
        <w:rPr>
          <w:rFonts w:ascii="Arial" w:hAnsi="Arial" w:cs="Arial"/>
        </w:rPr>
      </w:pP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TITOLARE </w:t>
      </w: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LEGALE RAPPRESENTANTE </w:t>
      </w:r>
    </w:p>
    <w:p w14:paraId="3D721434" w14:textId="77777777" w:rsidR="0041247A" w:rsidRDefault="0041247A" w:rsidP="0041247A">
      <w:pPr>
        <w:jc w:val="both"/>
        <w:rPr>
          <w:rFonts w:ascii="Arial" w:hAnsi="Arial" w:cs="Arial"/>
        </w:rPr>
      </w:pP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SOCIO con potere di rappresentanza </w:t>
      </w:r>
      <w:r w:rsidRPr="000908DF">
        <w:rPr>
          <w:rFonts w:ascii="Arial" w:hAnsi="Arial" w:cs="Arial"/>
        </w:rPr>
        <w:t>□</w:t>
      </w:r>
      <w:r w:rsidR="00C13B31" w:rsidRPr="00C13B31">
        <w:rPr>
          <w:rFonts w:ascii="Arial" w:hAnsi="Arial" w:cs="Arial"/>
        </w:rPr>
        <w:t xml:space="preserve">________________________________ </w:t>
      </w:r>
    </w:p>
    <w:p w14:paraId="0D45462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dell’operatore economico _________________________________________________________ con sede in _________________________ CAP. _______ Via_____________________ n. _____, Codice Fiscale: ______________________________; P.IVA: ______________________________, telefono ____________ PEC _____________________________, PEO _____________________ </w:t>
      </w:r>
    </w:p>
    <w:p w14:paraId="1413468E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consapevole che ai sensi: </w:t>
      </w:r>
    </w:p>
    <w:p w14:paraId="3D814E0F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• dell’articolo 76, comma 1, del D.P.R. n. 445/2000, le dichiarazioni mendaci, le falsità in atti, l’uso di atti falsi, nei casi previsti dalla legge, sono puniti ai sensi del codice penale e delle leggi speciali in materia; </w:t>
      </w:r>
    </w:p>
    <w:p w14:paraId="1D1641B5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>• dell’articolo 75 del D.P.R. n. 445/2000, il dichiarante e chi per esso decade dai benefici eventualmente conseguiti da provvedimenti emanati sulla base di dichiarazioni non veritiere;</w:t>
      </w:r>
    </w:p>
    <w:p w14:paraId="293ACC3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 • dell’articolo 71 del D.P.R. n. 445/2000, l’ente pubblico ha l’obbligo di effettuare idonei controlli, anche a campione, sulla veridicità di quanto dichiarato </w:t>
      </w:r>
    </w:p>
    <w:p w14:paraId="24611AFC" w14:textId="3C5502CC" w:rsidR="0041247A" w:rsidRDefault="00C13B31" w:rsidP="0041247A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</w:t>
      </w:r>
    </w:p>
    <w:p w14:paraId="0CA13AF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1. che il progetto presentato non è finanziato da altre fonti del bilancio dell’Unione europea, in ottemperanza a quanto previsto dall’articolo 9 del Regolamento (UE) 2021/241; </w:t>
      </w:r>
    </w:p>
    <w:p w14:paraId="27495D88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2. che la realizzazione delle attività progettuali prevederà il rispetto del principio di addizionalità del sostegno dell’Unione europea previsto dall’articolo 9 del regolamento (UE) 2021/241; </w:t>
      </w:r>
    </w:p>
    <w:p w14:paraId="4972DEF7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3. che la realizzazione delle attività progettuali prevederà di non arrecare un danno significativo agli obiettivi ambientali, ai sensi dell’articolo 17 del regolamento (UE) 2020/852; </w:t>
      </w:r>
    </w:p>
    <w:p w14:paraId="7DF92BA6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4. che la realizzazione delle attività progettuali sarà coerente con i principi e gli obblighi specifici del PNRR relativamente al principio del “Do No </w:t>
      </w:r>
      <w:proofErr w:type="spellStart"/>
      <w:r w:rsidRPr="00C13B31">
        <w:rPr>
          <w:rFonts w:ascii="Arial" w:hAnsi="Arial" w:cs="Arial"/>
        </w:rPr>
        <w:t>Significant</w:t>
      </w:r>
      <w:proofErr w:type="spellEnd"/>
      <w:r w:rsidRPr="00C13B31">
        <w:rPr>
          <w:rFonts w:ascii="Arial" w:hAnsi="Arial" w:cs="Arial"/>
        </w:rPr>
        <w:t xml:space="preserve"> </w:t>
      </w:r>
      <w:proofErr w:type="spellStart"/>
      <w:r w:rsidRPr="00C13B31">
        <w:rPr>
          <w:rFonts w:ascii="Arial" w:hAnsi="Arial" w:cs="Arial"/>
        </w:rPr>
        <w:t>Harm</w:t>
      </w:r>
      <w:proofErr w:type="spellEnd"/>
      <w:r w:rsidRPr="00C13B31">
        <w:rPr>
          <w:rFonts w:ascii="Arial" w:hAnsi="Arial" w:cs="Arial"/>
        </w:rPr>
        <w:t>” (DNSH) e, ove applicabili, ai principi del Tagging clima e digitale, della parità di genere (Gender Equality), della protezione e valorizzazione dei giovani e del superamento dei divari territoriali;</w:t>
      </w:r>
    </w:p>
    <w:p w14:paraId="07372A90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lastRenderedPageBreak/>
        <w:t xml:space="preserve"> 5. che la proposta progettuale prevede il rispetto delle norme comunitarie e nazionali applicabili, ivi incluse quelle in materia di trasparenza, uguaglianza di genere e pari opportunità e tutela dei diversamente abili; </w:t>
      </w:r>
    </w:p>
    <w:p w14:paraId="499FE35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6. che l’attuazione del progetto prevede il rispetto della normativa europea e nazionale applicabile, con particolare riferimento ai principi di parità di trattamento, non discriminazione, trasparenza, proporzionalità e pubblicità; </w:t>
      </w:r>
    </w:p>
    <w:p w14:paraId="154B9347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7. che adotterà misure adeguate volte a rispettare il principio di sana gestione finanziaria secondo quanto disciplinato nel regolamento finanziario (UE, </w:t>
      </w:r>
      <w:proofErr w:type="spellStart"/>
      <w:r w:rsidRPr="00C13B31">
        <w:rPr>
          <w:rFonts w:ascii="Arial" w:hAnsi="Arial" w:cs="Arial"/>
        </w:rPr>
        <w:t>Euratom</w:t>
      </w:r>
      <w:proofErr w:type="spellEnd"/>
      <w:r w:rsidRPr="00C13B31">
        <w:rPr>
          <w:rFonts w:ascii="Arial" w:hAnsi="Arial" w:cs="Arial"/>
        </w:rPr>
        <w:t xml:space="preserve">) 2018/1046 e nell’articolo 22 del regolamento (UE) 2021/240, in particolare in materia di prevenzione dei conflitti di interessi, delle frodi, della corruzione e di recupero e restituzione dei fondi che sono stati indebitamente assegnati; </w:t>
      </w:r>
    </w:p>
    <w:p w14:paraId="1AEBC825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8. di disporre delle competenze, risorse e qualifiche professionali, sia tecniche che amministrative, necessarie per portare a termine il progetto e assicurare il raggiungimento di eventuali milestone e target associati; </w:t>
      </w:r>
    </w:p>
    <w:p w14:paraId="16BAD54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9. di aver considerato e valutato tutte le condizioni che possono incidere sull’ottenimento e utilizzo del finanziamento a valere sulle risorse dell’Investimento 17 di cui alla Missione 7 </w:t>
      </w:r>
      <w:proofErr w:type="spellStart"/>
      <w:r w:rsidRPr="00C13B31">
        <w:rPr>
          <w:rFonts w:ascii="Arial" w:hAnsi="Arial" w:cs="Arial"/>
        </w:rPr>
        <w:t>REPowerEU</w:t>
      </w:r>
      <w:proofErr w:type="spellEnd"/>
      <w:r w:rsidRPr="00C13B31">
        <w:rPr>
          <w:rFonts w:ascii="Arial" w:hAnsi="Arial" w:cs="Arial"/>
        </w:rPr>
        <w:t xml:space="preserve"> del PNRR e di averne tenuto conto ai fini dell’elaborazione della proposta progettuale; </w:t>
      </w:r>
    </w:p>
    <w:p w14:paraId="33251B1D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10. di aver preso visione delle condizioni e delle modalità di accesso allo strumento finanziario previsto dall’Investimento 17 di cui alla Missione 7 </w:t>
      </w:r>
      <w:proofErr w:type="spellStart"/>
      <w:r w:rsidRPr="00C13B31">
        <w:rPr>
          <w:rFonts w:ascii="Arial" w:hAnsi="Arial" w:cs="Arial"/>
        </w:rPr>
        <w:t>REPowerEU</w:t>
      </w:r>
      <w:proofErr w:type="spellEnd"/>
      <w:r w:rsidRPr="00C13B31">
        <w:rPr>
          <w:rFonts w:ascii="Arial" w:hAnsi="Arial" w:cs="Arial"/>
        </w:rPr>
        <w:t xml:space="preserve"> del PNRR previste dal D.M. del 9 aprile 2025 Efficientamento Energetico – ERP nonché di essere in possesso dei requisiti di ammissibilità alla Misura previsti dallo stesso Decreto; </w:t>
      </w:r>
    </w:p>
    <w:p w14:paraId="2DF78725" w14:textId="5025D0D3" w:rsidR="0041247A" w:rsidRDefault="00C13B31" w:rsidP="0041247A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E SI IMPEGNA</w:t>
      </w:r>
      <w:r w:rsidR="0041247A">
        <w:rPr>
          <w:rFonts w:ascii="Arial" w:hAnsi="Arial" w:cs="Arial"/>
        </w:rPr>
        <w:t xml:space="preserve"> </w:t>
      </w:r>
      <w:r w:rsidRPr="00C13B31">
        <w:rPr>
          <w:rFonts w:ascii="Arial" w:hAnsi="Arial" w:cs="Arial"/>
        </w:rPr>
        <w:t>A</w:t>
      </w:r>
    </w:p>
    <w:p w14:paraId="1F48B990" w14:textId="43DA4315" w:rsidR="0041247A" w:rsidRPr="0041247A" w:rsidRDefault="00C13B31" w:rsidP="0041247A">
      <w:pPr>
        <w:pStyle w:val="Paragrafoelenco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41247A">
        <w:rPr>
          <w:rFonts w:ascii="Arial" w:hAnsi="Arial" w:cs="Arial"/>
        </w:rPr>
        <w:t>presentare, in caso di aggiudicazione, domanda di ammissione al contributo pubblico di cui al DM 9 aprile 2025 e porre in essere ogni altro connesso adempimento necessario all’accoglimento della domanda e alla successiva stipula dell’atto d’obbligo con il</w:t>
      </w:r>
      <w:r w:rsidR="0041247A">
        <w:rPr>
          <w:rFonts w:ascii="Arial" w:hAnsi="Arial" w:cs="Arial"/>
        </w:rPr>
        <w:t>________</w:t>
      </w:r>
      <w:r w:rsidRPr="0041247A">
        <w:rPr>
          <w:rFonts w:ascii="Arial" w:hAnsi="Arial" w:cs="Arial"/>
        </w:rPr>
        <w:t xml:space="preserve">.; </w:t>
      </w:r>
    </w:p>
    <w:p w14:paraId="38EE30A0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2. avviare tempestivamente le attività necessarie per non incorrere in ritardi attuativi e concludere il progetto nella forma, nei modi e nei tempi previsti; </w:t>
      </w:r>
    </w:p>
    <w:p w14:paraId="4ECDA5C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3. adottare una codificazione contabile adeguata1 e informatizzata per tutte le transazioni relative al progetto per assicurare la tracciabilità dell’utilizzo delle risorse del PNRR; </w:t>
      </w:r>
    </w:p>
    <w:p w14:paraId="2E4DA49F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4. effettuare i controlli di gestione e i controlli amministrativo-contabili previsti dalla legislazione nazionale applicabile per garantire la regolarità delle procedure e delle spese sostenute prima di rendicontarle al soggetto attuatore della misura, nonché la riferibilità delle spese al progetto ammesso al finanziamento sul PNRR; </w:t>
      </w:r>
    </w:p>
    <w:p w14:paraId="5A10843C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5. presentare la rendicontazione delle spese effettivamente sostenute o dei costi esposti maturati nel caso di ricorso alle opzioni semplificate in materia di costi, nei tempi e nei modi previsti dall’avviso pubblico; </w:t>
      </w:r>
    </w:p>
    <w:p w14:paraId="6F8DE0E0" w14:textId="30F8F660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6. rispettare gli adempimenti in materia di trasparenza amministrativa, ai sensi del decreto legislativo 14 marzo 2013, n. 33 e gli obblighi in materia di comunicazione e informazione previsti dall’articolo 34 del regolamento (UE) 2021/241, indicando in tutta la documentazione amministrativa e tecnica che il progetto è finanziato nell’ambito del PNRR, con una esplicita dichiarazione di finanziamento che reciti “Finanziato dall’Unione europea – </w:t>
      </w:r>
      <w:proofErr w:type="spellStart"/>
      <w:r w:rsidRPr="00C13B31">
        <w:rPr>
          <w:rFonts w:ascii="Arial" w:hAnsi="Arial" w:cs="Arial"/>
        </w:rPr>
        <w:t>NextGenerationEU</w:t>
      </w:r>
      <w:proofErr w:type="spellEnd"/>
      <w:r w:rsidRPr="00C13B31">
        <w:rPr>
          <w:rFonts w:ascii="Arial" w:hAnsi="Arial" w:cs="Arial"/>
        </w:rPr>
        <w:t xml:space="preserve">” e valorizzando l’emblema dell’Unione europea; </w:t>
      </w:r>
    </w:p>
    <w:p w14:paraId="2263E582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lastRenderedPageBreak/>
        <w:t xml:space="preserve">7. rispettare le tempistiche di attuazione degli interventi del cronoprogramma di interventi come indicato nell’accordo di concessione del finanziamento; </w:t>
      </w:r>
    </w:p>
    <w:p w14:paraId="58856A0D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8. rispettare tutte le indicazioni che saranno fornite dal </w:t>
      </w:r>
      <w:r w:rsidR="0041247A">
        <w:rPr>
          <w:rFonts w:ascii="Arial" w:hAnsi="Arial" w:cs="Arial"/>
        </w:rPr>
        <w:t>____________</w:t>
      </w:r>
      <w:r w:rsidRPr="00C13B31">
        <w:rPr>
          <w:rFonts w:ascii="Arial" w:hAnsi="Arial" w:cs="Arial"/>
        </w:rPr>
        <w:t xml:space="preserve"> e dal Ministero per gli affari europei, il Sud, le politiche di coesione e per il PNRR in merito all’attuazione degli interventi anche successive alla pubblicazione D.M. 9 aprile 2025; </w:t>
      </w:r>
    </w:p>
    <w:p w14:paraId="38B3B7F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9. rispettare l’obbligo di rilevazione e imputazione nel sistema informatico dei dati di monitoraggio sull’avanzamento procedurale, fisico e finanziario del progetto, dall’articolo 22.2, lettera d), del regolamento (UE) 2021/241; 10. comprovare il conseguimento dei target e dei milestone associati agli interventi con la produzione e l’imputazione nel sistema informatico della documentazione probatoria pertinente; assicurare la conservazione della documentazione progettuale in fascicoli cartacei o informatici ai fini della completa tracciabilità delle operazioni – nel rispetto di quanto previsto dal decreto legislativo 7 marzo 2005, n. 82 e all’articolo 9, comma 4, del decreto-legge 31 maggio 2021, n. 77, convertito, con modificazioni, dalla legge 29 luglio 2021, n. 108 – che, nelle diverse fasi di controllo e verifica previste dal sistema di gestione e controllo del PNRR, dovranno essere messi prontamente a disposizione su richiesta del G.S.E S.p.A. del Ministero per gli affari europei, il Sud, le politiche di coesione e per il PNRR, del Servizio centrale per il PNRR, dell’Unità di Audit, della Commissione europea, dell’OLAF, della Corte dei Conti europea (ECA), della Procura europea (EPPO) e delle competenti Autorità giudiziarie nazionali. </w:t>
      </w:r>
    </w:p>
    <w:p w14:paraId="6BBB30B6" w14:textId="2E8829AE" w:rsidR="00C10896" w:rsidRPr="00C13B31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>Documento sottoscritto con firma digitale, ai sensi del D.Lgs. 7 marzo 2005, n. 82 e del decreto del Presidente del Consiglio dei Ministri 30 marzo 2009 e successive modificazioni</w:t>
      </w:r>
    </w:p>
    <w:p w14:paraId="25D9451A" w14:textId="77777777" w:rsidR="00C13B31" w:rsidRPr="00C13B31" w:rsidRDefault="00C13B31">
      <w:pPr>
        <w:rPr>
          <w:rFonts w:ascii="Arial" w:hAnsi="Arial" w:cs="Arial"/>
        </w:rPr>
      </w:pPr>
    </w:p>
    <w:sectPr w:rsidR="00C13B31" w:rsidRPr="00C13B3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61363" w14:textId="77777777" w:rsidR="001A3EBE" w:rsidRDefault="001A3EBE" w:rsidP="00161D2A">
      <w:pPr>
        <w:spacing w:after="0" w:line="240" w:lineRule="auto"/>
      </w:pPr>
      <w:r>
        <w:separator/>
      </w:r>
    </w:p>
  </w:endnote>
  <w:endnote w:type="continuationSeparator" w:id="0">
    <w:p w14:paraId="13B8EF3B" w14:textId="77777777" w:rsidR="001A3EBE" w:rsidRDefault="001A3EBE" w:rsidP="0016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3A323" w14:textId="77777777" w:rsidR="001A3EBE" w:rsidRDefault="001A3EBE" w:rsidP="00161D2A">
      <w:pPr>
        <w:spacing w:after="0" w:line="240" w:lineRule="auto"/>
      </w:pPr>
      <w:r>
        <w:separator/>
      </w:r>
    </w:p>
  </w:footnote>
  <w:footnote w:type="continuationSeparator" w:id="0">
    <w:p w14:paraId="7ED74EC9" w14:textId="77777777" w:rsidR="001A3EBE" w:rsidRDefault="001A3EBE" w:rsidP="0016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6C41E" w14:textId="4DE06DA1" w:rsidR="00161D2A" w:rsidRDefault="00161D2A">
    <w:pPr>
      <w:pStyle w:val="Intestazione"/>
    </w:pPr>
    <w:r w:rsidRPr="006A24D6">
      <w:rPr>
        <w:noProof/>
        <w:lang w:eastAsia="it-IT"/>
      </w:rPr>
      <w:drawing>
        <wp:inline distT="0" distB="0" distL="0" distR="0" wp14:anchorId="534BDD1D" wp14:editId="206E84D1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37A27862" wp14:editId="6EF11A2C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E87F0B">
      <w:rPr>
        <w:noProof/>
        <w:lang w:eastAsia="it-IT"/>
      </w:rPr>
      <w:drawing>
        <wp:inline distT="0" distB="0" distL="0" distR="0" wp14:anchorId="646AC2A0" wp14:editId="156CB3A2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C17"/>
    <w:multiLevelType w:val="hybridMultilevel"/>
    <w:tmpl w:val="3508CE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31"/>
    <w:rsid w:val="000B3820"/>
    <w:rsid w:val="00161D2A"/>
    <w:rsid w:val="001A3EBE"/>
    <w:rsid w:val="0041247A"/>
    <w:rsid w:val="004C3051"/>
    <w:rsid w:val="006D5C56"/>
    <w:rsid w:val="00AB46CC"/>
    <w:rsid w:val="00C10896"/>
    <w:rsid w:val="00C13B31"/>
    <w:rsid w:val="00CD6C94"/>
    <w:rsid w:val="00E87F0B"/>
    <w:rsid w:val="00EE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9DFE"/>
  <w15:chartTrackingRefBased/>
  <w15:docId w15:val="{AD8B499C-C6A4-46A0-ACE7-185A3786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13B3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41247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61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D2A"/>
  </w:style>
  <w:style w:type="paragraph" w:styleId="Pidipagina">
    <w:name w:val="footer"/>
    <w:basedOn w:val="Normale"/>
    <w:link w:val="PidipaginaCarattere"/>
    <w:uiPriority w:val="99"/>
    <w:unhideWhenUsed/>
    <w:rsid w:val="00161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4F9FC-4F54-4C07-835F-6F84786D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1198</Words>
  <Characters>6833</Characters>
  <Application>Microsoft Office Word</Application>
  <DocSecurity>0</DocSecurity>
  <Lines>56</Lines>
  <Paragraphs>16</Paragraphs>
  <ScaleCrop>false</ScaleCrop>
  <Company>A.R.E.A.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Andrea Branca</cp:lastModifiedBy>
  <cp:revision>9</cp:revision>
  <dcterms:created xsi:type="dcterms:W3CDTF">2026-03-11T15:14:00Z</dcterms:created>
  <dcterms:modified xsi:type="dcterms:W3CDTF">2026-03-24T16:21:00Z</dcterms:modified>
</cp:coreProperties>
</file>